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013" w:type="dxa"/>
        <w:tblLook w:val="04A0" w:firstRow="1" w:lastRow="0" w:firstColumn="1" w:lastColumn="0" w:noHBand="0" w:noVBand="1"/>
      </w:tblPr>
      <w:tblGrid>
        <w:gridCol w:w="2058"/>
        <w:gridCol w:w="3891"/>
        <w:gridCol w:w="2977"/>
        <w:gridCol w:w="4394"/>
        <w:gridCol w:w="2693"/>
      </w:tblGrid>
      <w:tr w:rsidR="00A765EA" w:rsidRPr="00A765EA" w14:paraId="7B9CC155" w14:textId="77777777" w:rsidTr="00A765EA">
        <w:trPr>
          <w:trHeight w:val="774"/>
        </w:trPr>
        <w:tc>
          <w:tcPr>
            <w:tcW w:w="16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8F430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A765EA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>SKILLS MAP - SENIOR LEAD EARLY INTERVENTION EDUCATOR</w:t>
            </w:r>
          </w:p>
        </w:tc>
      </w:tr>
      <w:tr w:rsidR="00A765EA" w:rsidRPr="00A765EA" w14:paraId="0F8B80BA" w14:textId="77777777" w:rsidTr="00A765EA">
        <w:trPr>
          <w:trHeight w:val="312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7B1C94C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9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4659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A765EA" w:rsidRPr="00A765EA" w14:paraId="159692C6" w14:textId="77777777" w:rsidTr="00A765EA">
        <w:trPr>
          <w:trHeight w:val="312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5D6227A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9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AA64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Early Intervention</w:t>
            </w:r>
          </w:p>
        </w:tc>
      </w:tr>
      <w:tr w:rsidR="00A765EA" w:rsidRPr="00A765EA" w14:paraId="6AFA3DD7" w14:textId="77777777" w:rsidTr="00A765EA">
        <w:trPr>
          <w:trHeight w:val="312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C89849B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9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FD82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Early Intervention Educator</w:t>
            </w:r>
          </w:p>
        </w:tc>
      </w:tr>
      <w:tr w:rsidR="00A765EA" w:rsidRPr="00A765EA" w14:paraId="57AEA932" w14:textId="77777777" w:rsidTr="00A765EA">
        <w:trPr>
          <w:trHeight w:val="600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D23443D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9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FD979F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Senior Lead Early Intervention Educator</w:t>
            </w:r>
          </w:p>
        </w:tc>
      </w:tr>
      <w:tr w:rsidR="00A765EA" w:rsidRPr="00A765EA" w14:paraId="2D755298" w14:textId="77777777" w:rsidTr="00A765EA">
        <w:trPr>
          <w:trHeight w:val="2289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9DB582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9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92DF7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The Senior Lead Early Intervention Educator provides leadership in the design, evaluation and implementation of Centre-wide curriculum, programmes and teaching practices. He/She drives cross-Centre collaborations with other social service organisations, institutions as well as corporate and community stakeholders to deliver programmes and services. He/She also leads the implementation of new intervention methods and practices to improve service delivery, and in relevant inquiry work. He/She oversees the professional training, and quality aspects for Early Intervention educators, and provides supervision and mentorship to junior staff. A highly experienced professional who is thoughtful, calm, loves working with children, possesses excellent leadership skills and the ability to build effective relationships with stakeholders, He/She works in varied settings such as in Early Intervention Centres and preschools.</w:t>
            </w:r>
          </w:p>
        </w:tc>
      </w:tr>
      <w:tr w:rsidR="00A765EA" w:rsidRPr="00A765EA" w14:paraId="60353DE5" w14:textId="77777777" w:rsidTr="00A765EA">
        <w:trPr>
          <w:trHeight w:val="1020"/>
        </w:trPr>
        <w:tc>
          <w:tcPr>
            <w:tcW w:w="2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EE6059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F2E29D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FEC8849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A765EA" w:rsidRPr="00A765EA" w14:paraId="2C934ED6" w14:textId="77777777" w:rsidTr="00A765EA">
        <w:trPr>
          <w:trHeight w:val="72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714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99624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Plan and implement curriculum and programmes 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1C085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Lead Centre-wide curriculum and programmes for improvements based on key Early Intervention and sector trends</w:t>
            </w:r>
          </w:p>
        </w:tc>
      </w:tr>
      <w:tr w:rsidR="00A765EA" w:rsidRPr="00A765EA" w14:paraId="295BF682" w14:textId="77777777" w:rsidTr="00A765EA">
        <w:trPr>
          <w:trHeight w:val="789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3B24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A4EE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CF19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Drive improvements in teaching and learning approaches to create quality learning environment</w:t>
            </w:r>
          </w:p>
        </w:tc>
      </w:tr>
      <w:tr w:rsidR="00A765EA" w:rsidRPr="00A765EA" w14:paraId="6BE4E1A8" w14:textId="77777777" w:rsidTr="00A765EA">
        <w:trPr>
          <w:trHeight w:val="789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A0DC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E447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92EC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Initiate new teaching and learning approaches for application to lessons</w:t>
            </w:r>
          </w:p>
        </w:tc>
      </w:tr>
      <w:tr w:rsidR="00A765EA" w:rsidRPr="00A765EA" w14:paraId="2FDBF87D" w14:textId="77777777" w:rsidTr="00A765EA">
        <w:trPr>
          <w:trHeight w:val="99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E7E9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B57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0EF5F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Advocate the importance of appropriate health, safety, nutritional and hygiene standards and procedures </w:t>
            </w:r>
          </w:p>
        </w:tc>
      </w:tr>
      <w:tr w:rsidR="00A765EA" w:rsidRPr="00A765EA" w14:paraId="30EAF7B6" w14:textId="77777777" w:rsidTr="00A765EA">
        <w:trPr>
          <w:trHeight w:val="60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993F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7BC474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Deliver interventions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C6351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Lead the implementation of Centre-wide curricula</w:t>
            </w:r>
          </w:p>
        </w:tc>
      </w:tr>
      <w:tr w:rsidR="00A765EA" w:rsidRPr="00A765EA" w14:paraId="53D3C930" w14:textId="77777777" w:rsidTr="00A765EA">
        <w:trPr>
          <w:trHeight w:val="87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E06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7913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B8A41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Drive improvements in interventions, methods, tools and assistive technologies to support learning</w:t>
            </w:r>
          </w:p>
        </w:tc>
      </w:tr>
      <w:tr w:rsidR="00A765EA" w:rsidRPr="00A765EA" w14:paraId="7B895E17" w14:textId="77777777" w:rsidTr="00A765EA">
        <w:trPr>
          <w:trHeight w:val="63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0DBA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D89DE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EAF5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Guide review of case reports for high risk cases</w:t>
            </w:r>
          </w:p>
        </w:tc>
      </w:tr>
      <w:tr w:rsidR="00A765EA" w:rsidRPr="00A765EA" w14:paraId="058ADEBD" w14:textId="77777777" w:rsidTr="00A765EA">
        <w:trPr>
          <w:trHeight w:val="771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8F1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E47F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CA9CC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Initiate the development of new classroom management strategies</w:t>
            </w:r>
          </w:p>
        </w:tc>
      </w:tr>
      <w:tr w:rsidR="00A765EA" w:rsidRPr="00A765EA" w14:paraId="2781C62F" w14:textId="77777777" w:rsidTr="00A765EA">
        <w:trPr>
          <w:trHeight w:val="114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B43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1FE6C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A378C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Lead reviews of children's learning progress, goals and family priorities in coordination with other social service and healthcare professionals</w:t>
            </w:r>
          </w:p>
        </w:tc>
      </w:tr>
      <w:tr w:rsidR="00A765EA" w:rsidRPr="00A765EA" w14:paraId="69F50D0B" w14:textId="77777777" w:rsidTr="00A765EA">
        <w:trPr>
          <w:trHeight w:val="951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C82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B63F4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Collaborate with families and stakeholders across disciplines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75858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Lead the implementation of cross-sector programmes with industry leaders in social service and healthcare sectors</w:t>
            </w:r>
          </w:p>
        </w:tc>
      </w:tr>
      <w:tr w:rsidR="00A765EA" w:rsidRPr="00A765EA" w14:paraId="23FF9353" w14:textId="77777777" w:rsidTr="00A765EA">
        <w:trPr>
          <w:trHeight w:val="951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608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3EB6DE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A64F2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Drive family engagements to enhance child and family outcomes</w:t>
            </w:r>
          </w:p>
        </w:tc>
      </w:tr>
      <w:tr w:rsidR="00A765EA" w:rsidRPr="00A765EA" w14:paraId="14BDB994" w14:textId="77777777" w:rsidTr="00A765EA">
        <w:trPr>
          <w:trHeight w:val="72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90D9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98A96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8973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Drive new partnerships to improve programmes and services provided by the Centres</w:t>
            </w:r>
          </w:p>
        </w:tc>
      </w:tr>
      <w:tr w:rsidR="00A765EA" w:rsidRPr="00A765EA" w14:paraId="27574C3B" w14:textId="77777777" w:rsidTr="00A765EA">
        <w:trPr>
          <w:trHeight w:val="861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16C4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C7394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DAECA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Lead the development of programmes and initiatives at Centre-level, cross-Centre level and Centre-family-community level </w:t>
            </w:r>
          </w:p>
        </w:tc>
      </w:tr>
      <w:tr w:rsidR="00A765EA" w:rsidRPr="00A765EA" w14:paraId="6225DCF4" w14:textId="77777777" w:rsidTr="00A765EA">
        <w:trPr>
          <w:trHeight w:val="114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4CE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6E8C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BD562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enhancements of programmes and initiatives at Centre-level, cross-Centre level and Centre-family-community level for improvements</w:t>
            </w:r>
          </w:p>
        </w:tc>
      </w:tr>
      <w:tr w:rsidR="00A765EA" w:rsidRPr="00A765EA" w14:paraId="7824BD88" w14:textId="77777777" w:rsidTr="00A765EA">
        <w:trPr>
          <w:trHeight w:val="771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5A0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B984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DB35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Develop outreach strategies for promoting Centre programmes and services</w:t>
            </w:r>
          </w:p>
        </w:tc>
      </w:tr>
      <w:tr w:rsidR="00A765EA" w:rsidRPr="00A765EA" w14:paraId="1136CDAB" w14:textId="77777777" w:rsidTr="00A765EA">
        <w:trPr>
          <w:trHeight w:val="771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F07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20A1A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Uplift professional practice of Early Intervention Teaching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57143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Oversee professional development and quality aspects of Early Intervention Educators</w:t>
            </w:r>
          </w:p>
        </w:tc>
      </w:tr>
      <w:tr w:rsidR="00A765EA" w:rsidRPr="00A765EA" w14:paraId="102CD239" w14:textId="77777777" w:rsidTr="00A765EA">
        <w:trPr>
          <w:trHeight w:val="135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C0AE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8CFD2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9617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Lead the development of new intervention methods, tools, and assistive technology based on emerging Early Intervention teaching and sector trends</w:t>
            </w:r>
          </w:p>
        </w:tc>
      </w:tr>
      <w:tr w:rsidR="00A765EA" w:rsidRPr="00A765EA" w14:paraId="3B12A97F" w14:textId="77777777" w:rsidTr="00A765EA">
        <w:trPr>
          <w:trHeight w:val="771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8CF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23C79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6A5C8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Establish structures for continuous professional improvement through reflective practice</w:t>
            </w:r>
          </w:p>
        </w:tc>
      </w:tr>
      <w:tr w:rsidR="00A765EA" w:rsidRPr="00A765EA" w14:paraId="02AA156B" w14:textId="77777777" w:rsidTr="00A765EA">
        <w:trPr>
          <w:trHeight w:val="771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3DAF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44687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28EB9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Mentor on career pathways for work performance of Early Intervention teachers and volunteers</w:t>
            </w:r>
          </w:p>
        </w:tc>
      </w:tr>
      <w:tr w:rsidR="00A765EA" w:rsidRPr="00A765EA" w14:paraId="4619B31D" w14:textId="77777777" w:rsidTr="00A765EA">
        <w:trPr>
          <w:trHeight w:val="849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64EA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043F3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B6AB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Integrate data analyses and inquiry findings across different inquiry projects </w:t>
            </w:r>
          </w:p>
        </w:tc>
      </w:tr>
      <w:tr w:rsidR="00A765EA" w:rsidRPr="00A765EA" w14:paraId="4A6BC238" w14:textId="77777777" w:rsidTr="00A765EA">
        <w:trPr>
          <w:trHeight w:val="891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480F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E5034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78BD2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Drive development of new teaching and intervention practices based on inquiry findings </w:t>
            </w:r>
          </w:p>
        </w:tc>
      </w:tr>
      <w:tr w:rsidR="00A765EA" w:rsidRPr="00A765EA" w14:paraId="6916E735" w14:textId="77777777" w:rsidTr="00A765EA">
        <w:trPr>
          <w:trHeight w:val="63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AA6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3CC8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Manage Centre operations and resources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AC0E4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Lead the implementation of recruitment strategies</w:t>
            </w:r>
          </w:p>
        </w:tc>
      </w:tr>
      <w:tr w:rsidR="00A765EA" w:rsidRPr="00A765EA" w14:paraId="778F8068" w14:textId="77777777" w:rsidTr="00A765EA">
        <w:trPr>
          <w:trHeight w:val="609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CA2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E5B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2186A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Develop manpower plans for approval</w:t>
            </w:r>
          </w:p>
        </w:tc>
      </w:tr>
      <w:tr w:rsidR="00A765EA" w:rsidRPr="00A765EA" w14:paraId="1D4FF6A9" w14:textId="77777777" w:rsidTr="00A765EA">
        <w:trPr>
          <w:trHeight w:val="609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172E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343A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C59DA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Lead staff development, training and mentorship programmes</w:t>
            </w:r>
          </w:p>
        </w:tc>
      </w:tr>
      <w:tr w:rsidR="00A765EA" w:rsidRPr="00A765EA" w14:paraId="30E04E01" w14:textId="77777777" w:rsidTr="00A765EA">
        <w:trPr>
          <w:trHeight w:val="591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6B8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652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E333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Manage staff performance</w:t>
            </w:r>
          </w:p>
        </w:tc>
      </w:tr>
      <w:tr w:rsidR="00A765EA" w:rsidRPr="00A765EA" w14:paraId="7BFA62DA" w14:textId="77777777" w:rsidTr="00A765EA">
        <w:trPr>
          <w:trHeight w:val="51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4199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5E22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9DFC5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Prepare annual work plans and budget plans</w:t>
            </w:r>
          </w:p>
        </w:tc>
      </w:tr>
      <w:tr w:rsidR="00A765EA" w:rsidRPr="00A765EA" w14:paraId="7E1B89D1" w14:textId="77777777" w:rsidTr="00A765EA">
        <w:trPr>
          <w:trHeight w:val="63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40A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13E1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448D8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Lead development of Centre programmes and initiatives</w:t>
            </w:r>
          </w:p>
        </w:tc>
      </w:tr>
      <w:tr w:rsidR="00A765EA" w:rsidRPr="00A765EA" w14:paraId="7B729036" w14:textId="77777777" w:rsidTr="00A765EA">
        <w:trPr>
          <w:trHeight w:val="57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00CE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8547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FAF3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Drive improvements on systems, processes and operations</w:t>
            </w:r>
          </w:p>
        </w:tc>
      </w:tr>
      <w:tr w:rsidR="00A765EA" w:rsidRPr="00A765EA" w14:paraId="79D0B613" w14:textId="77777777" w:rsidTr="00A765EA">
        <w:trPr>
          <w:trHeight w:val="1002"/>
        </w:trPr>
        <w:tc>
          <w:tcPr>
            <w:tcW w:w="2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135010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6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F37E1C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839BB3C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A765EA" w:rsidRPr="00A765EA" w14:paraId="7BA53D17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F4F8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AC47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Child Functional Needs Assessment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05FE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D83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671B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765EA" w:rsidRPr="00A765EA" w14:paraId="4935B783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83BC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77D2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99CA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C6CE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Building Inclusivity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A04E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765EA" w:rsidRPr="00A765EA" w14:paraId="22B0A5EB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FB0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03BE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7A92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1845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Developing People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D1C0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765EA" w:rsidRPr="00A765EA" w14:paraId="298A6A1B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E2E3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1959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40FA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81E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Influence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2E8C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765EA" w:rsidRPr="00A765EA" w14:paraId="59C8809C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5EF5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ABFA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 for Educators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80E4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9A51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Sense Making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206B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765EA" w:rsidRPr="00A765EA" w14:paraId="5830F7E5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D568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F6D5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338E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1C990D3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CC5B802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1A8FE6A9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FDD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A974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9A63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B759A3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9AADA92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2982AD66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B02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519C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A32B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69D65C3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F55CC12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5F379411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FA4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14B5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4B14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772A9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4AA9589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382B77EA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2E35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A5E1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Early Intervention Curriculum Design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A80C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1C78D9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B550847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6E939E23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2A0A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C044" w14:textId="0DAC39F0" w:rsidR="00A765EA" w:rsidRPr="00A765EA" w:rsidRDefault="008072A5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8072A5">
              <w:rPr>
                <w:rFonts w:eastAsia="Times New Roman"/>
                <w:sz w:val="24"/>
                <w:szCs w:val="24"/>
                <w:lang w:val="en-SG" w:eastAsia="zh-CN" w:bidi="ar-SA"/>
              </w:rPr>
              <w:t>Early Intervention Principles and Practices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A348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B85CBEE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6ED744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6BCBF995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A1B2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029A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BF16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BA59378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A1752AF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6C37FBD1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CCA2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0DF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74AB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7E8C513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7DD349C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0040C2E6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7524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B56E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FE27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9ACD2B1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61BB6C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504B8D72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9EA9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A093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Individualised Intervention Planning and Implementation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EDD6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0CFAB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8FA2AE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7A74B154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1F7C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C66A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BFC6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0CC0505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DE94E7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4A672748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CC0A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847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5AC3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DA3D803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1A2B785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43662DE6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D74F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EFF5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4006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1F124F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B23B1BC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357299F5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AEAA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8EF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Professional Advice and Engagement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7AF2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735348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14EC1EE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1222C9A2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2552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820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D63C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05D876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F203874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75461D41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F955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1588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F294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A1FC804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04940C1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191A247B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2B18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018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484C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F10648D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2EE400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372387D4" w14:textId="77777777" w:rsidTr="00A765EA">
        <w:trPr>
          <w:trHeight w:val="120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4C6A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4E27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Social Service (Early Intervention) Programme Development and Implementation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3197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AA05EC6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560A195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7F0C3218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9A6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E2DF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6359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4921B1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426C97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06839596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CEB0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F519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C501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65C9A31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9943A0B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2A9E2C0C" w14:textId="77777777" w:rsidTr="00A765EA">
        <w:trPr>
          <w:trHeight w:val="822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49F4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BA6F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Visioning and Strategic Planning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EEEC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295945C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F696D98" w14:textId="77777777" w:rsidR="00A765EA" w:rsidRPr="00A765EA" w:rsidRDefault="00A765EA" w:rsidP="00A765E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765EA" w:rsidRPr="00A765EA" w14:paraId="6E3E7FF9" w14:textId="77777777" w:rsidTr="00A765EA">
        <w:trPr>
          <w:trHeight w:val="822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10C9B4F" w14:textId="77777777" w:rsidR="00A765EA" w:rsidRPr="00A765EA" w:rsidRDefault="00A765EA" w:rsidP="00A765E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765E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9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DC19" w14:textId="76AB6BAF" w:rsidR="00A765EA" w:rsidRPr="00A765EA" w:rsidRDefault="004B426F" w:rsidP="00A765E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E7782" w14:textId="77777777" w:rsidR="001D75CA" w:rsidRDefault="001D75CA">
      <w:r>
        <w:separator/>
      </w:r>
    </w:p>
  </w:endnote>
  <w:endnote w:type="continuationSeparator" w:id="0">
    <w:p w14:paraId="6A8E6F8B" w14:textId="77777777" w:rsidR="001D75CA" w:rsidRDefault="001D7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>© SkillsFuture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C98AA" w14:textId="77777777" w:rsidR="001D75CA" w:rsidRDefault="001D75CA">
      <w:r>
        <w:separator/>
      </w:r>
    </w:p>
  </w:footnote>
  <w:footnote w:type="continuationSeparator" w:id="0">
    <w:p w14:paraId="43B4139C" w14:textId="77777777" w:rsidR="001D75CA" w:rsidRDefault="001D7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D75CA"/>
    <w:rsid w:val="001F03ED"/>
    <w:rsid w:val="001F37A4"/>
    <w:rsid w:val="00257C4E"/>
    <w:rsid w:val="00287FC3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4B426F"/>
    <w:rsid w:val="004C1052"/>
    <w:rsid w:val="0056056E"/>
    <w:rsid w:val="00585C1C"/>
    <w:rsid w:val="005E41A4"/>
    <w:rsid w:val="00606E81"/>
    <w:rsid w:val="00656F30"/>
    <w:rsid w:val="006A3A73"/>
    <w:rsid w:val="007345CA"/>
    <w:rsid w:val="007738A9"/>
    <w:rsid w:val="008072A5"/>
    <w:rsid w:val="008976B4"/>
    <w:rsid w:val="00901FE1"/>
    <w:rsid w:val="009D0AC6"/>
    <w:rsid w:val="00A765EA"/>
    <w:rsid w:val="00AA32E4"/>
    <w:rsid w:val="00B863F7"/>
    <w:rsid w:val="00C67252"/>
    <w:rsid w:val="00CE2D72"/>
    <w:rsid w:val="00E4596D"/>
    <w:rsid w:val="00E911B3"/>
    <w:rsid w:val="00E912EE"/>
    <w:rsid w:val="00F0084F"/>
    <w:rsid w:val="00F7180D"/>
    <w:rsid w:val="00F9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6</cp:revision>
  <dcterms:created xsi:type="dcterms:W3CDTF">2021-10-12T03:19:00Z</dcterms:created>
  <dcterms:modified xsi:type="dcterms:W3CDTF">2021-10-14T11:29:00Z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